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A847D" w14:textId="77777777" w:rsidR="001F518C" w:rsidRDefault="001F518C" w:rsidP="002D3B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1960596" wp14:editId="23613FA2">
            <wp:simplePos x="0" y="0"/>
            <wp:positionH relativeFrom="page">
              <wp:posOffset>4731385</wp:posOffset>
            </wp:positionH>
            <wp:positionV relativeFrom="paragraph">
              <wp:posOffset>-918845</wp:posOffset>
            </wp:positionV>
            <wp:extent cx="2857500" cy="1143000"/>
            <wp:effectExtent l="0" t="0" r="0" b="0"/>
            <wp:wrapNone/>
            <wp:docPr id="2" name="Picture 4" descr="New corner swoo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corner swoos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679"/>
        <w:gridCol w:w="5953"/>
      </w:tblGrid>
      <w:tr w:rsidR="001F518C" w:rsidRPr="001F1466" w14:paraId="6AC312F7" w14:textId="77777777" w:rsidTr="00A41807">
        <w:tc>
          <w:tcPr>
            <w:tcW w:w="10632" w:type="dxa"/>
            <w:gridSpan w:val="2"/>
            <w:shd w:val="clear" w:color="auto" w:fill="E2EFD9" w:themeFill="accent6" w:themeFillTint="33"/>
          </w:tcPr>
          <w:p w14:paraId="26998654" w14:textId="77777777" w:rsidR="001F518C" w:rsidRPr="001F1466" w:rsidRDefault="001F518C" w:rsidP="002D3B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1F146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JOB DESCRIPTION</w:t>
            </w:r>
          </w:p>
        </w:tc>
      </w:tr>
      <w:tr w:rsidR="001F518C" w:rsidRPr="001F1466" w14:paraId="2F654C8F" w14:textId="77777777" w:rsidTr="001D0DE0">
        <w:tc>
          <w:tcPr>
            <w:tcW w:w="4679" w:type="dxa"/>
          </w:tcPr>
          <w:p w14:paraId="58BB6E63" w14:textId="77777777" w:rsidR="001F518C" w:rsidRPr="00594D5D" w:rsidRDefault="001F518C" w:rsidP="001F518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94D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5953" w:type="dxa"/>
          </w:tcPr>
          <w:p w14:paraId="2986B1F2" w14:textId="77777777" w:rsidR="001F518C" w:rsidRPr="001F1466" w:rsidRDefault="008036E2" w:rsidP="001F5E08">
            <w:pPr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Flintshire </w:t>
            </w:r>
            <w:r w:rsidR="00137A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Crèche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</w:t>
            </w:r>
            <w:r w:rsidR="00137A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Childcare Supervisor</w:t>
            </w:r>
          </w:p>
        </w:tc>
      </w:tr>
      <w:tr w:rsidR="001F518C" w:rsidRPr="001F1466" w14:paraId="567FD7A7" w14:textId="77777777" w:rsidTr="001D0DE0">
        <w:tc>
          <w:tcPr>
            <w:tcW w:w="4679" w:type="dxa"/>
          </w:tcPr>
          <w:p w14:paraId="5C36D3E7" w14:textId="77777777" w:rsidR="001F518C" w:rsidRPr="00594D5D" w:rsidRDefault="001F5E08" w:rsidP="001F518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94D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Portfolio</w:t>
            </w:r>
          </w:p>
        </w:tc>
        <w:tc>
          <w:tcPr>
            <w:tcW w:w="5953" w:type="dxa"/>
          </w:tcPr>
          <w:p w14:paraId="3E6C2979" w14:textId="77777777" w:rsidR="001F518C" w:rsidRPr="001F1466" w:rsidRDefault="00137AF8" w:rsidP="001F518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Social Services</w:t>
            </w:r>
          </w:p>
        </w:tc>
      </w:tr>
      <w:tr w:rsidR="001F518C" w:rsidRPr="001F1466" w14:paraId="3411C6D9" w14:textId="77777777" w:rsidTr="001D0DE0">
        <w:tc>
          <w:tcPr>
            <w:tcW w:w="4679" w:type="dxa"/>
          </w:tcPr>
          <w:p w14:paraId="01811390" w14:textId="77777777" w:rsidR="001F518C" w:rsidRPr="00594D5D" w:rsidRDefault="001F518C" w:rsidP="001F518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94D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Reports to</w:t>
            </w:r>
          </w:p>
        </w:tc>
        <w:tc>
          <w:tcPr>
            <w:tcW w:w="5953" w:type="dxa"/>
          </w:tcPr>
          <w:p w14:paraId="4FD83262" w14:textId="77777777" w:rsidR="001F518C" w:rsidRPr="001F1466" w:rsidRDefault="00137AF8" w:rsidP="006E7F0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Community Parenting Support Manager</w:t>
            </w:r>
          </w:p>
        </w:tc>
      </w:tr>
      <w:tr w:rsidR="00BA3CAA" w:rsidRPr="001F1466" w14:paraId="1F237299" w14:textId="77777777" w:rsidTr="001D0DE0">
        <w:tc>
          <w:tcPr>
            <w:tcW w:w="4679" w:type="dxa"/>
          </w:tcPr>
          <w:p w14:paraId="290651B1" w14:textId="77777777" w:rsidR="00BA3CAA" w:rsidRPr="00594D5D" w:rsidRDefault="00BA3CAA" w:rsidP="001F518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94D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953" w:type="dxa"/>
          </w:tcPr>
          <w:p w14:paraId="7278CB7D" w14:textId="77777777" w:rsidR="00BA3CAA" w:rsidRPr="001F1466" w:rsidRDefault="00137AF8" w:rsidP="001F518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Garden City</w:t>
            </w:r>
            <w:r w:rsidR="008036E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 Flintshire wide</w:t>
            </w:r>
          </w:p>
        </w:tc>
      </w:tr>
      <w:tr w:rsidR="00BA3CAA" w:rsidRPr="001F1466" w14:paraId="342AC2F9" w14:textId="77777777" w:rsidTr="001D0DE0">
        <w:tc>
          <w:tcPr>
            <w:tcW w:w="4679" w:type="dxa"/>
          </w:tcPr>
          <w:p w14:paraId="2DF0188C" w14:textId="77777777" w:rsidR="00BA3CAA" w:rsidRPr="00594D5D" w:rsidRDefault="00BA3CAA" w:rsidP="001F518C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94D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Job Reference/ID Number </w:t>
            </w:r>
          </w:p>
        </w:tc>
        <w:tc>
          <w:tcPr>
            <w:tcW w:w="5953" w:type="dxa"/>
          </w:tcPr>
          <w:p w14:paraId="6EEA78D7" w14:textId="77777777" w:rsidR="00BA3CAA" w:rsidRPr="001F1466" w:rsidRDefault="0071195B" w:rsidP="001F518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70000001126</w:t>
            </w:r>
          </w:p>
        </w:tc>
      </w:tr>
      <w:tr w:rsidR="001D0DE0" w:rsidRPr="001F1466" w14:paraId="5614AAF1" w14:textId="77777777" w:rsidTr="001D0DE0">
        <w:tc>
          <w:tcPr>
            <w:tcW w:w="10632" w:type="dxa"/>
            <w:gridSpan w:val="2"/>
            <w:shd w:val="clear" w:color="auto" w:fill="E2EFD9" w:themeFill="accent6" w:themeFillTint="33"/>
          </w:tcPr>
          <w:p w14:paraId="67868F77" w14:textId="77777777" w:rsidR="001D0DE0" w:rsidRDefault="001D0DE0" w:rsidP="001D0DE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1F146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Job Purpose</w:t>
            </w:r>
          </w:p>
          <w:p w14:paraId="303AAD3C" w14:textId="77777777" w:rsidR="00A41807" w:rsidRPr="001F1466" w:rsidRDefault="00A41807" w:rsidP="001D0DE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D0DE0" w:rsidRPr="001F1466" w14:paraId="0700B595" w14:textId="77777777" w:rsidTr="001D0DE0">
        <w:tc>
          <w:tcPr>
            <w:tcW w:w="10632" w:type="dxa"/>
            <w:gridSpan w:val="2"/>
          </w:tcPr>
          <w:p w14:paraId="71EEB8B6" w14:textId="77777777" w:rsidR="00137AF8" w:rsidRDefault="00137AF8" w:rsidP="00137AF8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137AF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To contribute to a service of </w:t>
            </w:r>
            <w:r w:rsidR="00FB55C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community parenting </w:t>
            </w:r>
            <w:r w:rsidRPr="00137AF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support which empowers parents to develop their child’s wellbeing by providing a range of services such as </w:t>
            </w:r>
            <w:proofErr w:type="gramStart"/>
            <w:r w:rsidRPr="00137AF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high quality</w:t>
            </w:r>
            <w:proofErr w:type="gramEnd"/>
            <w:r w:rsidRPr="00137AF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childcare.</w:t>
            </w:r>
          </w:p>
          <w:p w14:paraId="6E312429" w14:textId="77777777" w:rsidR="00FB55C8" w:rsidRDefault="00FB55C8" w:rsidP="00FB55C8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E453772" w14:textId="77777777" w:rsidR="00FB55C8" w:rsidRPr="00FB55C8" w:rsidRDefault="00FB55C8" w:rsidP="00FB55C8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FB55C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As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part time </w:t>
            </w:r>
            <w:r w:rsidRPr="00FB55C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leader of the room</w:t>
            </w:r>
            <w:r w:rsidR="009C7D5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,</w:t>
            </w:r>
            <w:r w:rsidRPr="00FB55C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assist the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Flintshire Crèche</w:t>
            </w:r>
            <w:r w:rsidR="008036E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and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Childcare Service Lead</w:t>
            </w:r>
            <w:r w:rsidRPr="00FB55C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in the delivery and development of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Garden City C</w:t>
            </w:r>
            <w:r w:rsidRPr="00FB55C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hildcare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and Flintshire Crèche</w:t>
            </w:r>
            <w:r w:rsidR="008036E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and Childcare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Services </w:t>
            </w:r>
            <w:r w:rsidRPr="00FB55C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provision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.</w:t>
            </w:r>
          </w:p>
          <w:p w14:paraId="706D08AC" w14:textId="77777777" w:rsidR="00FB55C8" w:rsidRDefault="00FB55C8" w:rsidP="00FB55C8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21F29CDB" w14:textId="77777777" w:rsidR="00FB55C8" w:rsidRPr="00FB55C8" w:rsidRDefault="00FB55C8" w:rsidP="00FB55C8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FB55C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be responsible and care for all children as a group or on a 1 to 1 basis within setting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</w:t>
            </w:r>
            <w:r w:rsidRPr="00FB55C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, expanding their development through inclusive play and learning, leading staff within the room to ensure high standards are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met within C</w:t>
            </w:r>
            <w:r w:rsidRPr="00FB55C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IW regulations, ECERS, ITERS and Healthy Preschool initiative requirements.</w:t>
            </w:r>
          </w:p>
          <w:p w14:paraId="73784676" w14:textId="77777777" w:rsidR="00FB55C8" w:rsidRPr="00FB55C8" w:rsidRDefault="00FB55C8" w:rsidP="00FB55C8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83412F4" w14:textId="77777777" w:rsidR="00FB55C8" w:rsidRPr="00FB55C8" w:rsidRDefault="00FB55C8" w:rsidP="00FB55C8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FB55C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model good practice and lead by example.</w:t>
            </w:r>
          </w:p>
          <w:p w14:paraId="30C7FEAC" w14:textId="77777777" w:rsidR="00FB55C8" w:rsidRPr="00FB55C8" w:rsidRDefault="00FB55C8" w:rsidP="00FB55C8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0381D2C5" w14:textId="77777777" w:rsidR="00FB55C8" w:rsidRPr="00FB55C8" w:rsidRDefault="00FB55C8" w:rsidP="00FB55C8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FB55C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work within all age ranges of 0-12 years.</w:t>
            </w:r>
          </w:p>
          <w:p w14:paraId="267F9195" w14:textId="77777777" w:rsidR="001D0DE0" w:rsidRPr="00FB55C8" w:rsidRDefault="001D0DE0" w:rsidP="00FB55C8">
            <w:pPr>
              <w:spacing w:after="120" w:line="28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4142CE4D" w14:textId="77777777" w:rsidR="001D0DE0" w:rsidRPr="001F1466" w:rsidRDefault="001D0DE0" w:rsidP="00031C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1D0DE0" w:rsidRPr="001F1466" w14:paraId="5F9D0E09" w14:textId="77777777" w:rsidTr="00C801D4">
        <w:tc>
          <w:tcPr>
            <w:tcW w:w="10632" w:type="dxa"/>
            <w:shd w:val="clear" w:color="auto" w:fill="E2EFD9" w:themeFill="accent6" w:themeFillTint="33"/>
          </w:tcPr>
          <w:p w14:paraId="3AF12A27" w14:textId="77777777" w:rsidR="001D0DE0" w:rsidRPr="001F1466" w:rsidRDefault="00C801D4" w:rsidP="00031CC4">
            <w:pPr>
              <w:jc w:val="both"/>
              <w:rPr>
                <w:rFonts w:ascii="Arial" w:eastAsiaTheme="majorEastAsia" w:hAnsi="Arial" w:cs="Arial"/>
                <w:b/>
                <w:sz w:val="24"/>
                <w:szCs w:val="24"/>
                <w:lang w:val="en-US"/>
              </w:rPr>
            </w:pPr>
            <w:r w:rsidRPr="001F1466">
              <w:rPr>
                <w:rFonts w:ascii="Arial" w:eastAsiaTheme="majorEastAsia" w:hAnsi="Arial" w:cs="Arial"/>
                <w:b/>
                <w:sz w:val="24"/>
                <w:szCs w:val="24"/>
                <w:lang w:val="en-US"/>
              </w:rPr>
              <w:t>Principal Accountabilities</w:t>
            </w:r>
          </w:p>
          <w:p w14:paraId="50EAED43" w14:textId="77777777" w:rsidR="00AE2C27" w:rsidRPr="001F1466" w:rsidRDefault="00AE2C27" w:rsidP="00031CC4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86D5E" w:rsidRPr="001F1466" w14:paraId="6336B3D1" w14:textId="77777777" w:rsidTr="00286D5E">
        <w:tc>
          <w:tcPr>
            <w:tcW w:w="10632" w:type="dxa"/>
          </w:tcPr>
          <w:p w14:paraId="27306249" w14:textId="77777777" w:rsidR="00FF1A04" w:rsidRPr="00FF1A04" w:rsidRDefault="00FF1A04" w:rsidP="00FF1A04">
            <w:pPr>
              <w:pStyle w:val="ListParagraph"/>
              <w:numPr>
                <w:ilvl w:val="1"/>
                <w:numId w:val="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FF1A0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Work with coll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eagues, the Lead</w:t>
            </w:r>
            <w:r w:rsidRPr="00FF1A0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Community Parenting Support </w:t>
            </w:r>
            <w:proofErr w:type="gramStart"/>
            <w:r w:rsidRPr="00FF1A0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Manager</w:t>
            </w:r>
            <w:proofErr w:type="gramEnd"/>
            <w:r w:rsidRPr="00FF1A0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and other professionals to help lead, develop and plan appropriate programmes of care and activities for ages 0-12 years, working within the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Garden City Childcare and Flintshire Crèche</w:t>
            </w:r>
            <w:r w:rsidR="008036E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and Childcare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Services</w:t>
            </w:r>
            <w:r w:rsidRPr="00FF1A0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, ensuring routines are adhered to throughout the day. This may include delivery on an outreach basis and/or community </w:t>
            </w:r>
            <w:proofErr w:type="gramStart"/>
            <w:r w:rsidRPr="00FF1A0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events</w:t>
            </w:r>
            <w:proofErr w:type="gramEnd"/>
          </w:p>
          <w:p w14:paraId="06375D65" w14:textId="77777777" w:rsidR="00FF1A04" w:rsidRDefault="00FF1A04" w:rsidP="00FF1A04">
            <w:pPr>
              <w:ind w:left="1440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5069B20" w14:textId="77777777" w:rsidR="00FF1A04" w:rsidRPr="00FF1A04" w:rsidRDefault="00FF1A04" w:rsidP="00FF1A04">
            <w:pPr>
              <w:pStyle w:val="ListParagraph"/>
              <w:numPr>
                <w:ilvl w:val="1"/>
                <w:numId w:val="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FF1A0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Ensure the provision of an inclusive enriched play environment, in which children can develop physically, mentally and socially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, feeling at ease and free to </w:t>
            </w:r>
            <w:proofErr w:type="gramStart"/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explore</w:t>
            </w:r>
            <w:proofErr w:type="gramEnd"/>
          </w:p>
          <w:p w14:paraId="3979CD47" w14:textId="77777777" w:rsidR="00137AF8" w:rsidRPr="00137AF8" w:rsidRDefault="00137AF8" w:rsidP="00137AF8">
            <w:pPr>
              <w:ind w:left="1440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0C4EE8B" w14:textId="77777777" w:rsidR="00137AF8" w:rsidRDefault="00137AF8" w:rsidP="00137AF8">
            <w:pPr>
              <w:numPr>
                <w:ilvl w:val="1"/>
                <w:numId w:val="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137AF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To plan and develop quality play activities </w:t>
            </w:r>
            <w:proofErr w:type="gramStart"/>
            <w:r w:rsidRPr="00137AF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in order to</w:t>
            </w:r>
            <w:proofErr w:type="gramEnd"/>
            <w:r w:rsidRPr="00137AF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encourage the physical, social, intellectual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and emotional development of</w:t>
            </w:r>
            <w:r w:rsidR="00317A6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each child,</w:t>
            </w:r>
            <w:r w:rsidRPr="00137AF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whether individually or in a group setting.</w:t>
            </w:r>
          </w:p>
          <w:p w14:paraId="6E00047D" w14:textId="77777777" w:rsidR="00317A61" w:rsidRDefault="00317A61" w:rsidP="00317A61">
            <w:pPr>
              <w:ind w:left="1440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1B91FE1" w14:textId="77777777" w:rsidR="00317A61" w:rsidRDefault="00317A61" w:rsidP="00317A61">
            <w:pPr>
              <w:pStyle w:val="ListParagraph"/>
              <w:numPr>
                <w:ilvl w:val="1"/>
                <w:numId w:val="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proofErr w:type="gramStart"/>
            <w:r w:rsidRPr="00317A6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Supervise the children at all times</w:t>
            </w:r>
            <w:proofErr w:type="gramEnd"/>
            <w:r w:rsidRPr="00317A6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, ensuring that all policies and procedures are adhered to in accordance with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legislation, regulation and CIW minimum standards (</w:t>
            </w:r>
            <w:r w:rsidRPr="00317A6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ECERS, ITERS and Healthy Preschool initiative)</w:t>
            </w:r>
          </w:p>
          <w:p w14:paraId="0608C6F2" w14:textId="77777777" w:rsidR="00317A61" w:rsidRPr="00317A61" w:rsidRDefault="00317A61" w:rsidP="00317A61">
            <w:pPr>
              <w:pStyle w:val="ListParagraph"/>
              <w:ind w:left="1440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9C4DAFA" w14:textId="77777777" w:rsidR="00317A61" w:rsidRDefault="00317A61" w:rsidP="00317A61">
            <w:pPr>
              <w:pStyle w:val="ListParagraph"/>
              <w:numPr>
                <w:ilvl w:val="1"/>
                <w:numId w:val="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317A6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Assist in preparing the materials and activities in the room to aid the children’s play experiences and learning </w:t>
            </w:r>
            <w:proofErr w:type="gramStart"/>
            <w:r w:rsidRPr="00317A6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outcomes</w:t>
            </w:r>
            <w:proofErr w:type="gramEnd"/>
          </w:p>
          <w:p w14:paraId="301170FA" w14:textId="77777777" w:rsidR="00317A61" w:rsidRPr="00317A61" w:rsidRDefault="00317A61" w:rsidP="00317A61">
            <w:pPr>
              <w:pStyle w:val="ListParagraph"/>
              <w:ind w:left="1440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2827FD97" w14:textId="77777777" w:rsidR="008036E2" w:rsidRDefault="008036E2" w:rsidP="008036E2">
            <w:pPr>
              <w:pStyle w:val="ListParagraph"/>
              <w:numPr>
                <w:ilvl w:val="1"/>
                <w:numId w:val="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1C7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lastRenderedPageBreak/>
              <w:t xml:space="preserve">Work within the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Welsh Government programmes </w:t>
            </w:r>
            <w:proofErr w:type="gramStart"/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e.g.</w:t>
            </w:r>
            <w:proofErr w:type="gramEnd"/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Flying Start, Childcare Offer</w:t>
            </w:r>
            <w:r w:rsidRPr="00E41C7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to ensure that each child’s individual needs are respected and recognised targets and goals are set both personally and developmentally for each child to ensure they meet the required outcomes</w:t>
            </w:r>
          </w:p>
          <w:p w14:paraId="21384A5F" w14:textId="77777777" w:rsidR="00E41C7C" w:rsidRPr="00E41C7C" w:rsidRDefault="00E41C7C" w:rsidP="00E41C7C">
            <w:pPr>
              <w:pStyle w:val="ListParagraph"/>
              <w:ind w:left="1440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0789E10D" w14:textId="77777777" w:rsidR="00B41F91" w:rsidRDefault="00E41C7C" w:rsidP="00B41F91">
            <w:pPr>
              <w:pStyle w:val="ListParagraph"/>
              <w:numPr>
                <w:ilvl w:val="1"/>
                <w:numId w:val="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Act as a </w:t>
            </w:r>
            <w:proofErr w:type="gramStart"/>
            <w:r w:rsidRP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key-worker</w:t>
            </w:r>
            <w:proofErr w:type="gramEnd"/>
            <w:r w:rsidRP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for children within your care, ensuring communication with parents is of high importance which includes </w:t>
            </w:r>
            <w:r w:rsid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enabling</w:t>
            </w:r>
            <w:r w:rsidR="00B41F91" w:rsidRP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them to develop </w:t>
            </w:r>
            <w:r w:rsid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an </w:t>
            </w:r>
            <w:r w:rsidR="00B41F91" w:rsidRP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understanding of the importance of play at each s</w:t>
            </w:r>
            <w:r w:rsidR="008036E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tage of the child’s development</w:t>
            </w:r>
          </w:p>
          <w:p w14:paraId="4F8B6E96" w14:textId="77777777" w:rsidR="00B41F91" w:rsidRPr="00B41F91" w:rsidRDefault="00B41F91" w:rsidP="00B41F91">
            <w:pPr>
              <w:pStyle w:val="ListParagraph"/>
              <w:ind w:left="1440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31E598B" w14:textId="77777777" w:rsidR="00B41F91" w:rsidRDefault="00B41F91" w:rsidP="00B41F91">
            <w:pPr>
              <w:pStyle w:val="ListParagraph"/>
              <w:numPr>
                <w:ilvl w:val="1"/>
                <w:numId w:val="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8036E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Ensure that all routines are </w:t>
            </w:r>
            <w:proofErr w:type="gramStart"/>
            <w:r w:rsidRPr="008036E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followed</w:t>
            </w:r>
            <w:proofErr w:type="gramEnd"/>
            <w:r w:rsidRPr="008036E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and all relevant paperwork is up to date including children’s records, early years and ALN paperwork, </w:t>
            </w:r>
            <w:r w:rsidR="009C7D52" w:rsidRPr="008036E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daily diaries and </w:t>
            </w:r>
            <w:r w:rsidRPr="008036E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recording of learning outcomes and assessments </w:t>
            </w:r>
          </w:p>
          <w:p w14:paraId="2E5DF64D" w14:textId="77777777" w:rsidR="008036E2" w:rsidRPr="008036E2" w:rsidRDefault="008036E2" w:rsidP="008036E2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5BEA26A" w14:textId="77777777" w:rsidR="00B41F91" w:rsidRDefault="00B41F91" w:rsidP="00B41F91">
            <w:pPr>
              <w:pStyle w:val="ListParagraph"/>
              <w:numPr>
                <w:ilvl w:val="1"/>
                <w:numId w:val="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Ensure all staff to child ratios are adhered to and support the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Flin</w:t>
            </w:r>
            <w:r w:rsidR="00D12EC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tshire Crèche </w:t>
            </w:r>
            <w:r w:rsidR="008036E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and </w:t>
            </w:r>
            <w:r w:rsidR="00D12EC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Childcare Service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Lead </w:t>
            </w:r>
            <w:r w:rsidRP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ensure this is maintained in periods of absence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.</w:t>
            </w:r>
          </w:p>
          <w:p w14:paraId="5D69B06C" w14:textId="77777777" w:rsidR="00B41F91" w:rsidRPr="00B41F91" w:rsidRDefault="00B41F91" w:rsidP="00B41F91">
            <w:pPr>
              <w:pStyle w:val="ListParagraph"/>
              <w:ind w:left="1440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AA1F900" w14:textId="77777777" w:rsidR="00B41F91" w:rsidRDefault="00B41F91" w:rsidP="00B41F91">
            <w:pPr>
              <w:pStyle w:val="ListParagraph"/>
              <w:numPr>
                <w:ilvl w:val="1"/>
                <w:numId w:val="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Be responsible for administering First Aid if </w:t>
            </w:r>
            <w:proofErr w:type="gramStart"/>
            <w:r w:rsidRP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needed</w:t>
            </w:r>
            <w:proofErr w:type="gramEnd"/>
          </w:p>
          <w:p w14:paraId="72DA3FB3" w14:textId="77777777" w:rsidR="00B41F91" w:rsidRPr="00B41F91" w:rsidRDefault="00B41F91" w:rsidP="00B41F91">
            <w:pPr>
              <w:pStyle w:val="ListParagraph"/>
              <w:ind w:left="1440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9CAB9E7" w14:textId="77777777" w:rsidR="00B41F91" w:rsidRDefault="00B41F91" w:rsidP="00B41F91">
            <w:pPr>
              <w:pStyle w:val="ListParagraph"/>
              <w:numPr>
                <w:ilvl w:val="1"/>
                <w:numId w:val="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Ensure all children are given the opportunity to participate and give their opinions, and are listened to and treated with </w:t>
            </w:r>
            <w:proofErr w:type="gramStart"/>
            <w:r w:rsidRP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respect</w:t>
            </w:r>
            <w:proofErr w:type="gramEnd"/>
          </w:p>
          <w:p w14:paraId="314AA0C5" w14:textId="77777777" w:rsidR="00B41F91" w:rsidRDefault="00B41F91" w:rsidP="00B41F91">
            <w:pPr>
              <w:pStyle w:val="ListParagraph"/>
              <w:ind w:left="1440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70674D8" w14:textId="77777777" w:rsidR="00B41F91" w:rsidRDefault="00B41F91" w:rsidP="00B41F91">
            <w:pPr>
              <w:pStyle w:val="ListParagraph"/>
              <w:numPr>
                <w:ilvl w:val="1"/>
                <w:numId w:val="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Provide healthy </w:t>
            </w:r>
            <w:r w:rsidRP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snacks, </w:t>
            </w:r>
            <w:proofErr w:type="gramStart"/>
            <w:r w:rsidRP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meals</w:t>
            </w:r>
            <w:proofErr w:type="gramEnd"/>
            <w:r w:rsidRP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and drinks to the children within the Healthy Preschools Initiative</w:t>
            </w:r>
          </w:p>
          <w:p w14:paraId="6DBD3CB0" w14:textId="77777777" w:rsidR="00B41F91" w:rsidRDefault="00B41F91" w:rsidP="00B41F91">
            <w:pPr>
              <w:pStyle w:val="ListParagraph"/>
              <w:ind w:left="1440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0FCE0AF3" w14:textId="77777777" w:rsidR="00B41F91" w:rsidRPr="00B41F91" w:rsidRDefault="00B41F91" w:rsidP="00B41F91">
            <w:pPr>
              <w:numPr>
                <w:ilvl w:val="1"/>
                <w:numId w:val="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Contribute to maintaining a healthy and safe working environment.</w:t>
            </w:r>
          </w:p>
          <w:p w14:paraId="6E86CC0A" w14:textId="77777777" w:rsidR="00B41F91" w:rsidRPr="005378B7" w:rsidRDefault="00B41F91" w:rsidP="005378B7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44E8B93" w14:textId="77777777" w:rsidR="00324EBD" w:rsidRPr="005378B7" w:rsidRDefault="00324EBD" w:rsidP="00324EBD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44D6EA1" w14:textId="77777777" w:rsidR="00324EBD" w:rsidRPr="00B41F91" w:rsidRDefault="00324EBD" w:rsidP="00324EBD">
            <w:pPr>
              <w:pStyle w:val="ListParagraph"/>
              <w:numPr>
                <w:ilvl w:val="1"/>
                <w:numId w:val="8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B41F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Undertake any additional duties as deemed appropriate by the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Flintshire Crèche Childcare Service Lead and Community Parenting Support Manager</w:t>
            </w:r>
          </w:p>
          <w:p w14:paraId="7999E35D" w14:textId="77777777" w:rsidR="00B41F91" w:rsidRPr="00B41F91" w:rsidRDefault="00B41F91" w:rsidP="00B41F91">
            <w:pPr>
              <w:pStyle w:val="ListParagraph"/>
              <w:ind w:left="1440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FB44E90" w14:textId="77777777" w:rsidR="00286D5E" w:rsidRPr="00BE6478" w:rsidRDefault="00286D5E" w:rsidP="00B41F9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449D3A08" w14:textId="77777777" w:rsidR="00C801D4" w:rsidRPr="001F1466" w:rsidRDefault="00C801D4" w:rsidP="00031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BA3CAA" w:rsidRPr="001F1466" w14:paraId="40A63C29" w14:textId="77777777" w:rsidTr="00BA3CAA">
        <w:tc>
          <w:tcPr>
            <w:tcW w:w="10632" w:type="dxa"/>
            <w:shd w:val="clear" w:color="auto" w:fill="E2EFD9" w:themeFill="accent6" w:themeFillTint="33"/>
          </w:tcPr>
          <w:p w14:paraId="5EC82E54" w14:textId="77777777" w:rsidR="00BA3CAA" w:rsidRPr="00A41807" w:rsidRDefault="00BA3CAA" w:rsidP="00031CC4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4180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Supervision/Management of People</w:t>
            </w:r>
          </w:p>
        </w:tc>
      </w:tr>
      <w:tr w:rsidR="00BA3CAA" w:rsidRPr="001F1466" w14:paraId="08233E63" w14:textId="77777777" w:rsidTr="00BA3CAA">
        <w:tc>
          <w:tcPr>
            <w:tcW w:w="10632" w:type="dxa"/>
          </w:tcPr>
          <w:p w14:paraId="445EBD19" w14:textId="77777777" w:rsidR="00BA3CAA" w:rsidRPr="001F1466" w:rsidRDefault="00137AF8" w:rsidP="00031C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None</w:t>
            </w:r>
          </w:p>
          <w:p w14:paraId="01893783" w14:textId="77777777" w:rsidR="00BA3CAA" w:rsidRPr="001F1466" w:rsidRDefault="00BA3CAA" w:rsidP="000263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41807" w:rsidRPr="00A41807" w14:paraId="34706487" w14:textId="77777777" w:rsidTr="00DA572D">
        <w:tc>
          <w:tcPr>
            <w:tcW w:w="10632" w:type="dxa"/>
            <w:shd w:val="clear" w:color="auto" w:fill="E2EFD9" w:themeFill="accent6" w:themeFillTint="33"/>
          </w:tcPr>
          <w:p w14:paraId="4B1D0C5F" w14:textId="77777777" w:rsidR="00A41807" w:rsidRPr="00A41807" w:rsidRDefault="00A41807" w:rsidP="00031CC4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Employment Checks/Specific Requirement</w:t>
            </w:r>
            <w:r w:rsidR="008063D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="00115CB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i.e.</w:t>
            </w:r>
            <w:proofErr w:type="gramEnd"/>
            <w:r w:rsidR="008063D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DBS</w:t>
            </w:r>
          </w:p>
        </w:tc>
      </w:tr>
      <w:tr w:rsidR="00A41807" w:rsidRPr="001F1466" w14:paraId="44872EE5" w14:textId="77777777" w:rsidTr="00DA572D">
        <w:tc>
          <w:tcPr>
            <w:tcW w:w="10632" w:type="dxa"/>
          </w:tcPr>
          <w:p w14:paraId="56CD6044" w14:textId="77777777" w:rsidR="00A41807" w:rsidRPr="001F1466" w:rsidRDefault="00137AF8" w:rsidP="00031C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DBS</w:t>
            </w:r>
          </w:p>
          <w:p w14:paraId="1FF2E6A6" w14:textId="77777777" w:rsidR="00A41807" w:rsidRPr="001F1466" w:rsidRDefault="00A41807" w:rsidP="000263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C1084" w:rsidRPr="001F1466" w14:paraId="66391DC5" w14:textId="77777777" w:rsidTr="007C1084">
        <w:tc>
          <w:tcPr>
            <w:tcW w:w="10632" w:type="dxa"/>
            <w:shd w:val="clear" w:color="auto" w:fill="E2EFD9" w:themeFill="accent6" w:themeFillTint="33"/>
          </w:tcPr>
          <w:p w14:paraId="111ED0B3" w14:textId="77777777" w:rsidR="007C1084" w:rsidRPr="007C1084" w:rsidRDefault="007C1084" w:rsidP="00031CC4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7C1084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Special Working Conditions</w:t>
            </w:r>
          </w:p>
        </w:tc>
      </w:tr>
      <w:tr w:rsidR="00941B87" w:rsidRPr="001F1466" w14:paraId="471CD7CA" w14:textId="77777777" w:rsidTr="00941B87">
        <w:tc>
          <w:tcPr>
            <w:tcW w:w="10632" w:type="dxa"/>
            <w:shd w:val="clear" w:color="auto" w:fill="auto"/>
          </w:tcPr>
          <w:p w14:paraId="3837F7FE" w14:textId="77777777" w:rsidR="00941B87" w:rsidRDefault="00137AF8" w:rsidP="00031C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None</w:t>
            </w:r>
          </w:p>
          <w:p w14:paraId="5631948D" w14:textId="77777777" w:rsidR="00137AF8" w:rsidRPr="00137AF8" w:rsidRDefault="00137AF8" w:rsidP="00031C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388F2FCF" w14:textId="77777777" w:rsidR="007335E7" w:rsidRDefault="007335E7" w:rsidP="00031CC4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829E05A" w14:textId="77777777" w:rsidR="007C754D" w:rsidRDefault="007C754D" w:rsidP="00031CC4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990D9D4" w14:textId="77777777" w:rsidR="005378B7" w:rsidRDefault="005378B7" w:rsidP="00031CC4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5015A88" w14:textId="77777777" w:rsidR="005378B7" w:rsidRDefault="005378B7" w:rsidP="00031CC4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FFAD5F2" w14:textId="77777777" w:rsidR="005378B7" w:rsidRPr="001F1466" w:rsidRDefault="005378B7" w:rsidP="00031CC4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6B54B"/>
        <w:tblLook w:val="0480" w:firstRow="0" w:lastRow="0" w:firstColumn="1" w:lastColumn="0" w:noHBand="0" w:noVBand="1"/>
      </w:tblPr>
      <w:tblGrid>
        <w:gridCol w:w="10632"/>
      </w:tblGrid>
      <w:tr w:rsidR="005B7E66" w:rsidRPr="001F1466" w14:paraId="2CA4A6C6" w14:textId="77777777" w:rsidTr="0022786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EE63C8" w14:textId="77777777" w:rsidR="007335E7" w:rsidRDefault="001F1466" w:rsidP="00031CC4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4180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Person Specification</w:t>
            </w:r>
          </w:p>
          <w:p w14:paraId="6876B257" w14:textId="77777777" w:rsidR="008063DB" w:rsidRPr="00A41807" w:rsidRDefault="008063DB" w:rsidP="00031CC4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B7E66" w:rsidRPr="001F1466" w14:paraId="0B9CF35E" w14:textId="77777777" w:rsidTr="0022786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EB460" w14:textId="77777777" w:rsidR="005B7E66" w:rsidRDefault="001F1466" w:rsidP="00031C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263D5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 xml:space="preserve">The person specification sets out the skill, </w:t>
            </w:r>
            <w:r w:rsidR="00A41807" w:rsidRPr="000263D5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>knowledge</w:t>
            </w:r>
            <w:r w:rsidRPr="000263D5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 xml:space="preserve"> and </w:t>
            </w:r>
            <w:r w:rsidR="00A41807" w:rsidRPr="000263D5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>experience</w:t>
            </w:r>
            <w:r w:rsidRPr="000263D5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 xml:space="preserve"> that </w:t>
            </w:r>
            <w:proofErr w:type="gramStart"/>
            <w:r w:rsidRPr="000263D5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>are considered to be</w:t>
            </w:r>
            <w:proofErr w:type="gramEnd"/>
            <w:r w:rsidRPr="000263D5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A41807" w:rsidRPr="000263D5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>necessary</w:t>
            </w:r>
            <w:r w:rsidRPr="000263D5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 xml:space="preserve"> to perform the role and will be used in short-listing </w:t>
            </w:r>
            <w:r w:rsidR="00A41807" w:rsidRPr="000263D5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 xml:space="preserve">both at application and interview stage.  It is therefore important that you demonstrate on your application how you meet </w:t>
            </w:r>
            <w:proofErr w:type="gramStart"/>
            <w:r w:rsidR="00A41807" w:rsidRPr="000263D5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>all of</w:t>
            </w:r>
            <w:proofErr w:type="gramEnd"/>
            <w:r w:rsidR="00A41807" w:rsidRPr="000263D5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 xml:space="preserve"> the essential requirements</w:t>
            </w:r>
            <w:r w:rsidR="00A418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</w:p>
          <w:p w14:paraId="3A7A946D" w14:textId="77777777" w:rsidR="001F1466" w:rsidRPr="001F1466" w:rsidRDefault="001F1466" w:rsidP="00031C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Light"/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559"/>
        <w:gridCol w:w="2693"/>
      </w:tblGrid>
      <w:tr w:rsidR="00F96175" w:rsidRPr="001F1466" w14:paraId="7E2950C8" w14:textId="77777777" w:rsidTr="0022786D">
        <w:tc>
          <w:tcPr>
            <w:tcW w:w="638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F31017E" w14:textId="77777777" w:rsidR="00F96175" w:rsidRPr="001F1466" w:rsidRDefault="00F96175" w:rsidP="00031CC4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1F146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Academic/ Professional Qualification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612F5EC" w14:textId="77777777" w:rsidR="00F96175" w:rsidRPr="007C754D" w:rsidRDefault="00A41807" w:rsidP="007C754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54D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  <w:r w:rsidR="00B00424" w:rsidRPr="007C754D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F96175" w:rsidRPr="007C754D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0712C97" w14:textId="77777777" w:rsidR="00F96175" w:rsidRPr="007C754D" w:rsidRDefault="00F96175" w:rsidP="007C754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754D">
              <w:rPr>
                <w:rFonts w:ascii="Arial" w:hAnsi="Arial" w:cs="Arial"/>
                <w:b/>
                <w:sz w:val="24"/>
                <w:szCs w:val="24"/>
                <w:lang w:val="en-US"/>
              </w:rPr>
              <w:t>How this will be assessed</w:t>
            </w:r>
            <w:r w:rsidR="001D7B6B" w:rsidRPr="007C754D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</w:p>
          <w:p w14:paraId="60C845C4" w14:textId="77777777" w:rsidR="001D7B6B" w:rsidRPr="001F1466" w:rsidRDefault="001D7B6B" w:rsidP="00031CC4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96175" w:rsidRPr="001F1466" w14:paraId="113CE6D6" w14:textId="77777777" w:rsidTr="00B00424">
        <w:tc>
          <w:tcPr>
            <w:tcW w:w="6380" w:type="dxa"/>
          </w:tcPr>
          <w:p w14:paraId="120D0E08" w14:textId="77777777" w:rsidR="00BD37FC" w:rsidRDefault="00D12EC1" w:rsidP="000263D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D12E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duc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ated to at least NVQ/QCF level 3</w:t>
            </w:r>
            <w:r w:rsidRPr="00D12E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(or equivalent) in a childcare discipline with experience of working within a childcare setting.</w:t>
            </w:r>
          </w:p>
          <w:p w14:paraId="19E008AC" w14:textId="77777777" w:rsidR="00D12EC1" w:rsidRDefault="00D12EC1" w:rsidP="000263D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2E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Additional qualifications relating to play / commitment to working towards play </w:t>
            </w:r>
            <w:proofErr w:type="gramStart"/>
            <w:r w:rsidRPr="00D12E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qualification</w:t>
            </w:r>
            <w:proofErr w:type="gramEnd"/>
          </w:p>
          <w:p w14:paraId="42B97810" w14:textId="77777777" w:rsidR="008036E2" w:rsidRDefault="008036E2" w:rsidP="000263D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Professional development and continuation in line with CIW Qualifications Framework.</w:t>
            </w:r>
          </w:p>
          <w:p w14:paraId="603FE5E3" w14:textId="77777777" w:rsidR="002A57B4" w:rsidRPr="006F1599" w:rsidRDefault="002A57B4" w:rsidP="000263D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631AC5" w14:textId="77777777" w:rsidR="00B728BF" w:rsidRDefault="00B728BF" w:rsidP="00031C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B06C139" w14:textId="77777777" w:rsidR="00D12EC1" w:rsidRPr="001F1466" w:rsidRDefault="00D12EC1" w:rsidP="00031C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1D2F7064" w14:textId="77777777" w:rsidR="00B728BF" w:rsidRDefault="00B728BF" w:rsidP="00680F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3FF76726" w14:textId="77777777" w:rsidR="00D12EC1" w:rsidRPr="001F1466" w:rsidRDefault="00D12EC1" w:rsidP="00680F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F96175" w:rsidRPr="001F1466" w14:paraId="1B27DA0B" w14:textId="77777777" w:rsidTr="00B00424">
        <w:tc>
          <w:tcPr>
            <w:tcW w:w="10632" w:type="dxa"/>
            <w:gridSpan w:val="3"/>
            <w:shd w:val="clear" w:color="auto" w:fill="E2EFD9" w:themeFill="accent6" w:themeFillTint="33"/>
          </w:tcPr>
          <w:p w14:paraId="687064E6" w14:textId="77777777" w:rsidR="00F96175" w:rsidRPr="006F1599" w:rsidRDefault="00F96175" w:rsidP="00031CC4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F159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Knowledge and Experience</w:t>
            </w:r>
          </w:p>
          <w:p w14:paraId="3ADBBE7F" w14:textId="77777777" w:rsidR="00A41807" w:rsidRPr="006F1599" w:rsidRDefault="00A41807" w:rsidP="00031CC4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96175" w:rsidRPr="001F1466" w14:paraId="5B4E7298" w14:textId="77777777" w:rsidTr="00B00424">
        <w:tc>
          <w:tcPr>
            <w:tcW w:w="6380" w:type="dxa"/>
          </w:tcPr>
          <w:p w14:paraId="62E48B8C" w14:textId="77777777" w:rsidR="00D12EC1" w:rsidRPr="00D12EC1" w:rsidRDefault="00D12EC1" w:rsidP="00D12EC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D12E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xperience of organising a childcare setting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</w:p>
          <w:p w14:paraId="74CA527F" w14:textId="77777777" w:rsidR="00BD37FC" w:rsidRPr="006F1599" w:rsidRDefault="00BD37FC" w:rsidP="00D12EC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0CBCDC6" w14:textId="77777777" w:rsidR="00F96175" w:rsidRPr="001F1466" w:rsidRDefault="00D12EC1" w:rsidP="00031C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75A1CD50" w14:textId="77777777" w:rsidR="00F96175" w:rsidRPr="001F1466" w:rsidRDefault="00D12EC1" w:rsidP="00680F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4C761C" w:rsidRPr="001F1466" w14:paraId="384D1610" w14:textId="77777777" w:rsidTr="00B00424">
        <w:tc>
          <w:tcPr>
            <w:tcW w:w="6380" w:type="dxa"/>
          </w:tcPr>
          <w:p w14:paraId="6B8F06DC" w14:textId="77777777" w:rsidR="004C761C" w:rsidRDefault="00D12EC1" w:rsidP="002A07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EC1">
              <w:rPr>
                <w:rFonts w:ascii="Arial" w:hAnsi="Arial" w:cs="Arial"/>
                <w:sz w:val="24"/>
                <w:szCs w:val="24"/>
              </w:rPr>
              <w:t>Experience of working with children with additional needs such as s</w:t>
            </w:r>
            <w:r w:rsidR="008036E2">
              <w:rPr>
                <w:rFonts w:ascii="Arial" w:hAnsi="Arial" w:cs="Arial"/>
                <w:sz w:val="24"/>
                <w:szCs w:val="24"/>
              </w:rPr>
              <w:t xml:space="preserve">peech, </w:t>
            </w:r>
            <w:proofErr w:type="gramStart"/>
            <w:r w:rsidR="008036E2">
              <w:rPr>
                <w:rFonts w:ascii="Arial" w:hAnsi="Arial" w:cs="Arial"/>
                <w:sz w:val="24"/>
                <w:szCs w:val="24"/>
              </w:rPr>
              <w:t>language</w:t>
            </w:r>
            <w:proofErr w:type="gramEnd"/>
            <w:r w:rsidR="008036E2">
              <w:rPr>
                <w:rFonts w:ascii="Arial" w:hAnsi="Arial" w:cs="Arial"/>
                <w:sz w:val="24"/>
                <w:szCs w:val="24"/>
              </w:rPr>
              <w:t xml:space="preserve"> and communication.</w:t>
            </w:r>
          </w:p>
          <w:p w14:paraId="6907175C" w14:textId="77777777" w:rsidR="00D12EC1" w:rsidRPr="006F1599" w:rsidRDefault="00D12EC1" w:rsidP="002A07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1824EC" w14:textId="77777777" w:rsidR="004C761C" w:rsidRPr="001F1466" w:rsidRDefault="00D12EC1" w:rsidP="00031C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494D5F47" w14:textId="77777777" w:rsidR="004C761C" w:rsidRPr="001F1466" w:rsidRDefault="00D12EC1" w:rsidP="00680F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2A07FA" w:rsidRPr="001F1466" w14:paraId="7D9F2964" w14:textId="77777777" w:rsidTr="00B00424">
        <w:tc>
          <w:tcPr>
            <w:tcW w:w="6380" w:type="dxa"/>
          </w:tcPr>
          <w:p w14:paraId="0054338A" w14:textId="77777777" w:rsidR="002A07FA" w:rsidRDefault="00060619" w:rsidP="002A0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060619">
              <w:rPr>
                <w:rFonts w:ascii="Arial" w:hAnsi="Arial" w:cs="Arial"/>
                <w:sz w:val="24"/>
                <w:szCs w:val="24"/>
              </w:rPr>
              <w:t>ust enjoy working with children, seeing them as individuals and have experience of helping children learn and develop.</w:t>
            </w:r>
            <w:r w:rsidR="008036E2">
              <w:rPr>
                <w:rFonts w:ascii="Arial" w:hAnsi="Arial" w:cs="Arial"/>
                <w:sz w:val="24"/>
                <w:szCs w:val="24"/>
              </w:rPr>
              <w:t xml:space="preserve">  And take a holistic approach in working and engaging with parents/carers.</w:t>
            </w:r>
          </w:p>
          <w:p w14:paraId="3949F2CD" w14:textId="77777777" w:rsidR="00060619" w:rsidRPr="006F1599" w:rsidRDefault="00060619" w:rsidP="002A0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F468C1" w14:textId="77777777" w:rsidR="002A07FA" w:rsidRDefault="00060619" w:rsidP="00031C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0F63AAE1" w14:textId="77777777" w:rsidR="002A07FA" w:rsidRPr="001F1466" w:rsidRDefault="00060619" w:rsidP="00680F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060619" w:rsidRPr="001F1466" w14:paraId="583C30E5" w14:textId="77777777" w:rsidTr="00B00424">
        <w:tc>
          <w:tcPr>
            <w:tcW w:w="6380" w:type="dxa"/>
          </w:tcPr>
          <w:p w14:paraId="5E03CF3F" w14:textId="77777777" w:rsidR="008036E2" w:rsidRDefault="008036E2" w:rsidP="008036E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Experience of working within early years and aware of Flying Start and the Childcare Offer</w:t>
            </w:r>
            <w:r w:rsidRPr="000606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53328FB5" w14:textId="77777777" w:rsidR="00060619" w:rsidRDefault="00060619" w:rsidP="0006061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BFFB34" w14:textId="77777777" w:rsidR="00060619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4114DBAC" w14:textId="77777777" w:rsidR="00060619" w:rsidRPr="001F1466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060619" w:rsidRPr="001F1466" w14:paraId="6DA235E1" w14:textId="77777777" w:rsidTr="00B00424">
        <w:tc>
          <w:tcPr>
            <w:tcW w:w="6380" w:type="dxa"/>
          </w:tcPr>
          <w:p w14:paraId="182CB21C" w14:textId="77777777" w:rsidR="00060619" w:rsidRDefault="00060619" w:rsidP="0006061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06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Evidence of identifying and further enhancing personal and professional development is essential.</w:t>
            </w:r>
          </w:p>
          <w:p w14:paraId="05B9ABC0" w14:textId="77777777" w:rsidR="00060619" w:rsidRDefault="00060619" w:rsidP="0006061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FE947B" w14:textId="77777777" w:rsidR="00060619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47930135" w14:textId="77777777" w:rsidR="00060619" w:rsidRPr="001F1466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DF6A10" w:rsidRPr="001F1466" w14:paraId="5DC7E2B6" w14:textId="77777777" w:rsidTr="00B00424">
        <w:tc>
          <w:tcPr>
            <w:tcW w:w="6380" w:type="dxa"/>
          </w:tcPr>
          <w:p w14:paraId="02F9DA99" w14:textId="77777777" w:rsidR="00DF6A10" w:rsidRDefault="00CC5F55" w:rsidP="00DF6A1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Paediatric First Aid</w:t>
            </w:r>
            <w:r w:rsidR="00DF6A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Food Hygiene, Manual Handling, Safeguarding Children </w:t>
            </w:r>
          </w:p>
          <w:p w14:paraId="4643DBC0" w14:textId="77777777" w:rsidR="00DF6A10" w:rsidRPr="00060619" w:rsidRDefault="00DF6A10" w:rsidP="0006061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52291F" w14:textId="77777777" w:rsidR="00DF6A10" w:rsidRDefault="00DF6A10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Desirable</w:t>
            </w:r>
          </w:p>
        </w:tc>
        <w:tc>
          <w:tcPr>
            <w:tcW w:w="2693" w:type="dxa"/>
          </w:tcPr>
          <w:p w14:paraId="4F0068F8" w14:textId="77777777" w:rsidR="00DF6A10" w:rsidRDefault="00DF6A10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</w:t>
            </w:r>
            <w:r w:rsidR="00BE000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/ Interview</w:t>
            </w:r>
          </w:p>
        </w:tc>
      </w:tr>
      <w:tr w:rsidR="00060619" w:rsidRPr="001F1466" w14:paraId="77032CE8" w14:textId="77777777" w:rsidTr="00B00424">
        <w:tc>
          <w:tcPr>
            <w:tcW w:w="10632" w:type="dxa"/>
            <w:gridSpan w:val="3"/>
            <w:shd w:val="clear" w:color="auto" w:fill="E2EFD9" w:themeFill="accent6" w:themeFillTint="33"/>
          </w:tcPr>
          <w:p w14:paraId="58513A2E" w14:textId="77777777" w:rsidR="00060619" w:rsidRDefault="00060619" w:rsidP="0006061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1F146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Skills</w:t>
            </w:r>
          </w:p>
          <w:p w14:paraId="3F31DD4A" w14:textId="77777777" w:rsidR="00060619" w:rsidRPr="001F1466" w:rsidRDefault="00060619" w:rsidP="0006061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60619" w:rsidRPr="001F1466" w14:paraId="4577E07A" w14:textId="77777777" w:rsidTr="00B00424">
        <w:tc>
          <w:tcPr>
            <w:tcW w:w="6380" w:type="dxa"/>
          </w:tcPr>
          <w:p w14:paraId="4FDEB5FE" w14:textId="77777777" w:rsidR="00060619" w:rsidRDefault="00060619" w:rsidP="000606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060619">
              <w:rPr>
                <w:rFonts w:ascii="Arial" w:hAnsi="Arial" w:cs="Arial"/>
                <w:sz w:val="24"/>
                <w:szCs w:val="24"/>
              </w:rPr>
              <w:t>ust possess well developed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effective</w:t>
            </w:r>
            <w:r w:rsidRPr="00060619">
              <w:rPr>
                <w:rFonts w:ascii="Arial" w:hAnsi="Arial" w:cs="Arial"/>
                <w:sz w:val="24"/>
                <w:szCs w:val="24"/>
              </w:rPr>
              <w:t xml:space="preserve">, all round </w:t>
            </w:r>
            <w:r>
              <w:rPr>
                <w:rFonts w:ascii="Arial" w:hAnsi="Arial" w:cs="Arial"/>
                <w:sz w:val="24"/>
                <w:szCs w:val="24"/>
              </w:rPr>
              <w:t xml:space="preserve">verbal and written communication skills. </w:t>
            </w:r>
          </w:p>
          <w:p w14:paraId="2DF8B8E7" w14:textId="77777777" w:rsidR="00060619" w:rsidRPr="006F1599" w:rsidRDefault="00060619" w:rsidP="000606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DA3169" w14:textId="77777777" w:rsidR="00060619" w:rsidRPr="001F1466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02A66B88" w14:textId="77777777" w:rsidR="00060619" w:rsidRPr="001F1466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060619" w:rsidRPr="001F1466" w14:paraId="1F2D32B7" w14:textId="77777777" w:rsidTr="00B00424">
        <w:trPr>
          <w:trHeight w:val="565"/>
        </w:trPr>
        <w:tc>
          <w:tcPr>
            <w:tcW w:w="6380" w:type="dxa"/>
          </w:tcPr>
          <w:p w14:paraId="22EB7846" w14:textId="77777777" w:rsidR="00060619" w:rsidRDefault="00060619" w:rsidP="00060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619">
              <w:rPr>
                <w:rFonts w:ascii="Arial" w:hAnsi="Arial" w:cs="Arial"/>
                <w:sz w:val="24"/>
                <w:szCs w:val="24"/>
              </w:rPr>
              <w:t>Creative thinking and innovation by seeking and trying new and better ways of doing things, as well as welcoming initiatives from others.</w:t>
            </w:r>
          </w:p>
          <w:p w14:paraId="3E71D8A4" w14:textId="77777777" w:rsidR="00060619" w:rsidRPr="006F1599" w:rsidRDefault="00060619" w:rsidP="00060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90E2CC" w14:textId="77777777" w:rsidR="00060619" w:rsidRPr="001F1466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41597012" w14:textId="77777777" w:rsidR="00060619" w:rsidRPr="001F1466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 / Interview</w:t>
            </w:r>
          </w:p>
        </w:tc>
      </w:tr>
      <w:tr w:rsidR="00060619" w:rsidRPr="001F1466" w14:paraId="21FA6007" w14:textId="77777777" w:rsidTr="00B00424">
        <w:tc>
          <w:tcPr>
            <w:tcW w:w="6380" w:type="dxa"/>
          </w:tcPr>
          <w:p w14:paraId="23FF5798" w14:textId="77777777" w:rsidR="00060619" w:rsidRPr="00B35543" w:rsidRDefault="00060619" w:rsidP="0006061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35543">
              <w:rPr>
                <w:rFonts w:ascii="Arial" w:eastAsia="Times New Roman" w:hAnsi="Arial" w:cs="Arial"/>
                <w:sz w:val="24"/>
                <w:szCs w:val="24"/>
              </w:rPr>
              <w:t>Self-motivated and able to work in a variety of settings.</w:t>
            </w:r>
          </w:p>
          <w:p w14:paraId="15D03624" w14:textId="77777777" w:rsidR="00060619" w:rsidRPr="007C754D" w:rsidRDefault="00060619" w:rsidP="00060619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FB9C756" w14:textId="77777777" w:rsidR="00060619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Essential</w:t>
            </w:r>
          </w:p>
        </w:tc>
        <w:tc>
          <w:tcPr>
            <w:tcW w:w="2693" w:type="dxa"/>
          </w:tcPr>
          <w:p w14:paraId="45211A4A" w14:textId="77777777" w:rsidR="00060619" w:rsidRPr="001F1466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Application/Interview</w:t>
            </w:r>
          </w:p>
        </w:tc>
      </w:tr>
      <w:tr w:rsidR="00060619" w:rsidRPr="001F1466" w14:paraId="1705CDA5" w14:textId="77777777" w:rsidTr="00B00424">
        <w:tc>
          <w:tcPr>
            <w:tcW w:w="6380" w:type="dxa"/>
          </w:tcPr>
          <w:p w14:paraId="1D42A989" w14:textId="77777777" w:rsidR="00060619" w:rsidRPr="00B35543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43">
              <w:rPr>
                <w:rFonts w:ascii="Arial" w:eastAsia="Times New Roman" w:hAnsi="Arial" w:cs="Arial"/>
                <w:sz w:val="24"/>
                <w:szCs w:val="24"/>
              </w:rPr>
              <w:t>Excellent self-management and organisation skills</w:t>
            </w:r>
          </w:p>
          <w:p w14:paraId="216EC111" w14:textId="77777777" w:rsidR="00060619" w:rsidRPr="007C754D" w:rsidRDefault="00060619" w:rsidP="00060619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0F169EA" w14:textId="77777777" w:rsidR="00060619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38790D73" w14:textId="77777777" w:rsidR="00060619" w:rsidRPr="001F1466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Application/Interview</w:t>
            </w:r>
          </w:p>
        </w:tc>
      </w:tr>
      <w:tr w:rsidR="00060619" w:rsidRPr="001F1466" w14:paraId="51AADF7E" w14:textId="77777777" w:rsidTr="00B00424">
        <w:tc>
          <w:tcPr>
            <w:tcW w:w="6380" w:type="dxa"/>
          </w:tcPr>
          <w:p w14:paraId="54AEF6C0" w14:textId="77777777" w:rsidR="00060619" w:rsidRPr="00B35543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5543">
              <w:rPr>
                <w:rFonts w:ascii="Arial" w:eastAsia="Times New Roman" w:hAnsi="Arial" w:cs="Arial"/>
                <w:sz w:val="24"/>
                <w:szCs w:val="24"/>
              </w:rPr>
              <w:t>Accurate and appropriate recording skills</w:t>
            </w:r>
          </w:p>
          <w:p w14:paraId="573D0C59" w14:textId="77777777" w:rsidR="00060619" w:rsidRPr="007C754D" w:rsidRDefault="00060619" w:rsidP="00060619">
            <w:pPr>
              <w:pStyle w:val="NoSpacing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0FA20C" w14:textId="77777777" w:rsidR="00060619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5EC89FE4" w14:textId="77777777" w:rsidR="00060619" w:rsidRPr="001F1466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Application/Interview</w:t>
            </w:r>
          </w:p>
        </w:tc>
      </w:tr>
      <w:tr w:rsidR="00060619" w:rsidRPr="001F1466" w14:paraId="73597E8F" w14:textId="77777777" w:rsidTr="00B00424">
        <w:tc>
          <w:tcPr>
            <w:tcW w:w="6380" w:type="dxa"/>
          </w:tcPr>
          <w:p w14:paraId="234CD3AB" w14:textId="77777777" w:rsidR="00060619" w:rsidRDefault="00060619" w:rsidP="0006061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interpersonal skills</w:t>
            </w:r>
          </w:p>
          <w:p w14:paraId="55611A5E" w14:textId="77777777" w:rsidR="00060619" w:rsidRPr="007C754D" w:rsidRDefault="00060619" w:rsidP="00060619">
            <w:pPr>
              <w:pStyle w:val="NoSpacing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3D5A6C" w14:textId="77777777" w:rsidR="00060619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</w:tcPr>
          <w:p w14:paraId="11C2A5A6" w14:textId="77777777" w:rsidR="00060619" w:rsidRPr="001F1466" w:rsidRDefault="00060619" w:rsidP="000606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Application/Interview</w:t>
            </w:r>
          </w:p>
        </w:tc>
      </w:tr>
      <w:tr w:rsidR="00060619" w:rsidRPr="001F1466" w14:paraId="76D36120" w14:textId="77777777" w:rsidTr="00DA572D">
        <w:tc>
          <w:tcPr>
            <w:tcW w:w="638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B592910" w14:textId="77777777" w:rsidR="00060619" w:rsidRPr="00CA066E" w:rsidRDefault="00060619" w:rsidP="00060619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A066E">
              <w:rPr>
                <w:rFonts w:ascii="Arial" w:hAnsi="Arial" w:cs="Arial"/>
                <w:b/>
                <w:sz w:val="24"/>
                <w:szCs w:val="24"/>
                <w:lang w:val="en-US"/>
              </w:rPr>
              <w:t>Flintshire County Council Core Behavioral Competencies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689210E" w14:textId="77777777" w:rsidR="00060619" w:rsidRPr="001F1466" w:rsidRDefault="00060619" w:rsidP="0006061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5C5F28C" w14:textId="77777777" w:rsidR="00060619" w:rsidRPr="00CA066E" w:rsidRDefault="00060619" w:rsidP="00060619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A066E">
              <w:rPr>
                <w:rFonts w:ascii="Arial" w:hAnsi="Arial" w:cs="Arial"/>
                <w:b/>
                <w:sz w:val="24"/>
                <w:szCs w:val="24"/>
                <w:lang w:val="en-US"/>
              </w:rPr>
              <w:t>How this will be assessed?</w:t>
            </w:r>
          </w:p>
          <w:p w14:paraId="55F6C43E" w14:textId="77777777" w:rsidR="00060619" w:rsidRPr="001F1466" w:rsidRDefault="00060619" w:rsidP="0006061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6380"/>
        <w:gridCol w:w="1559"/>
        <w:gridCol w:w="2693"/>
      </w:tblGrid>
      <w:tr w:rsidR="00CB504C" w14:paraId="5A27F36F" w14:textId="77777777" w:rsidTr="00CB504C">
        <w:tc>
          <w:tcPr>
            <w:tcW w:w="6380" w:type="dxa"/>
          </w:tcPr>
          <w:p w14:paraId="26420A54" w14:textId="77777777" w:rsidR="00930219" w:rsidRPr="00930219" w:rsidRDefault="00930219" w:rsidP="00B728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0219">
              <w:rPr>
                <w:rFonts w:ascii="Arial" w:hAnsi="Arial" w:cs="Arial"/>
                <w:b/>
                <w:sz w:val="24"/>
                <w:szCs w:val="24"/>
              </w:rPr>
              <w:t xml:space="preserve">Customer First: </w:t>
            </w:r>
          </w:p>
          <w:p w14:paraId="4E92FC2D" w14:textId="77777777" w:rsidR="00CB504C" w:rsidRPr="00CA066E" w:rsidRDefault="00930219" w:rsidP="00B728B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66E">
              <w:rPr>
                <w:rFonts w:ascii="Arial" w:hAnsi="Arial" w:cs="Arial"/>
                <w:sz w:val="24"/>
                <w:szCs w:val="24"/>
              </w:rPr>
              <w:t>Understand our customers (internal and external) and deliver high quality services to meet and exceed their expectation</w:t>
            </w:r>
            <w:r w:rsidR="00AD34FC" w:rsidRPr="00CA06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7E12502" w14:textId="77777777" w:rsidR="00CB504C" w:rsidRDefault="00930219" w:rsidP="00031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2693" w:type="dxa"/>
          </w:tcPr>
          <w:p w14:paraId="1355B5B1" w14:textId="77777777" w:rsidR="00CB504C" w:rsidRDefault="00B123EA" w:rsidP="00031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4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Application/Interview</w:t>
            </w:r>
          </w:p>
        </w:tc>
      </w:tr>
      <w:tr w:rsidR="00930219" w14:paraId="73A5A667" w14:textId="77777777" w:rsidTr="00CB504C">
        <w:tc>
          <w:tcPr>
            <w:tcW w:w="6380" w:type="dxa"/>
          </w:tcPr>
          <w:p w14:paraId="49B2C2A3" w14:textId="77777777" w:rsidR="00930219" w:rsidRDefault="00930219" w:rsidP="00B728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Working Smarter:</w:t>
            </w:r>
          </w:p>
          <w:p w14:paraId="69E1D4D5" w14:textId="77777777" w:rsidR="00930219" w:rsidRPr="00CA066E" w:rsidRDefault="00930219" w:rsidP="00B728B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66E">
              <w:rPr>
                <w:rFonts w:ascii="Arial" w:hAnsi="Arial" w:cs="Arial"/>
                <w:sz w:val="24"/>
                <w:szCs w:val="24"/>
              </w:rPr>
              <w:t xml:space="preserve">Being clear about what you are expected to deliver in your job and have the skills, motivation, </w:t>
            </w:r>
            <w:proofErr w:type="gramStart"/>
            <w:r w:rsidRPr="00CA066E">
              <w:rPr>
                <w:rFonts w:ascii="Arial" w:hAnsi="Arial" w:cs="Arial"/>
                <w:sz w:val="24"/>
                <w:szCs w:val="24"/>
              </w:rPr>
              <w:t>enthusiasm</w:t>
            </w:r>
            <w:proofErr w:type="gramEnd"/>
            <w:r w:rsidRPr="00CA066E">
              <w:rPr>
                <w:rFonts w:ascii="Arial" w:hAnsi="Arial" w:cs="Arial"/>
                <w:sz w:val="24"/>
                <w:szCs w:val="24"/>
              </w:rPr>
              <w:t xml:space="preserve"> and commitment to work </w:t>
            </w:r>
            <w:r w:rsidR="00E7155C" w:rsidRPr="00CA066E">
              <w:rPr>
                <w:rFonts w:ascii="Arial" w:hAnsi="Arial" w:cs="Arial"/>
                <w:sz w:val="24"/>
                <w:szCs w:val="24"/>
              </w:rPr>
              <w:t>effectively</w:t>
            </w:r>
            <w:r w:rsidR="00AD34FC" w:rsidRPr="00CA06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7AEE59E" w14:textId="77777777" w:rsidR="00930219" w:rsidRDefault="00B123EA" w:rsidP="00031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2693" w:type="dxa"/>
          </w:tcPr>
          <w:p w14:paraId="2BABAA01" w14:textId="77777777" w:rsidR="00930219" w:rsidRDefault="00B123EA" w:rsidP="00031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4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Application/Interview</w:t>
            </w:r>
          </w:p>
        </w:tc>
      </w:tr>
      <w:tr w:rsidR="00930219" w14:paraId="72E0490E" w14:textId="77777777" w:rsidTr="00CB504C">
        <w:tc>
          <w:tcPr>
            <w:tcW w:w="6380" w:type="dxa"/>
          </w:tcPr>
          <w:p w14:paraId="34EDA68B" w14:textId="77777777" w:rsidR="00930219" w:rsidRDefault="00930219" w:rsidP="00B728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Working Together/Partnership</w:t>
            </w:r>
            <w:r w:rsidR="00CA066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C1AF658" w14:textId="77777777" w:rsidR="00930219" w:rsidRDefault="00930219" w:rsidP="00B728BF">
            <w:pPr>
              <w:pStyle w:val="NoSpacing"/>
              <w:jc w:val="both"/>
              <w:rPr>
                <w:b/>
              </w:rPr>
            </w:pPr>
            <w:r w:rsidRPr="00CA066E">
              <w:rPr>
                <w:rFonts w:ascii="Arial" w:hAnsi="Arial" w:cs="Arial"/>
                <w:sz w:val="24"/>
                <w:szCs w:val="24"/>
              </w:rPr>
              <w:t xml:space="preserve">Building and maintaining positive relationships </w:t>
            </w:r>
            <w:proofErr w:type="gramStart"/>
            <w:r w:rsidRPr="00CA066E"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 w:rsidRPr="00CA066E">
              <w:rPr>
                <w:rFonts w:ascii="Arial" w:hAnsi="Arial" w:cs="Arial"/>
                <w:sz w:val="24"/>
                <w:szCs w:val="24"/>
              </w:rPr>
              <w:t xml:space="preserve"> deliver better services for our customers and employees</w:t>
            </w:r>
            <w:r w:rsidR="00AD34FC">
              <w:t>.</w:t>
            </w:r>
          </w:p>
        </w:tc>
        <w:tc>
          <w:tcPr>
            <w:tcW w:w="1559" w:type="dxa"/>
          </w:tcPr>
          <w:p w14:paraId="51694B42" w14:textId="77777777" w:rsidR="00930219" w:rsidRDefault="00B123EA" w:rsidP="00031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2693" w:type="dxa"/>
          </w:tcPr>
          <w:p w14:paraId="4F791325" w14:textId="77777777" w:rsidR="00930219" w:rsidRDefault="00B123EA" w:rsidP="00031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4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Application/Interview</w:t>
            </w:r>
          </w:p>
        </w:tc>
      </w:tr>
      <w:tr w:rsidR="00930219" w14:paraId="6A1C46A1" w14:textId="77777777" w:rsidTr="00CB504C">
        <w:tc>
          <w:tcPr>
            <w:tcW w:w="6380" w:type="dxa"/>
          </w:tcPr>
          <w:p w14:paraId="215F9D64" w14:textId="77777777" w:rsidR="00930219" w:rsidRDefault="00930219" w:rsidP="00B728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Communication:</w:t>
            </w:r>
          </w:p>
          <w:p w14:paraId="6C25D02E" w14:textId="77777777" w:rsidR="00930219" w:rsidRPr="00CA066E" w:rsidRDefault="00930219" w:rsidP="00B728B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66E">
              <w:rPr>
                <w:rFonts w:ascii="Arial" w:hAnsi="Arial" w:cs="Arial"/>
                <w:sz w:val="24"/>
                <w:szCs w:val="24"/>
              </w:rPr>
              <w:t>Ensuring we understand each other, respect each other express and share ideas and information clearly</w:t>
            </w:r>
            <w:r w:rsidR="00AD34FC" w:rsidRPr="00CA06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1B0602A" w14:textId="77777777" w:rsidR="00930219" w:rsidRDefault="00B123EA" w:rsidP="00031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2693" w:type="dxa"/>
          </w:tcPr>
          <w:p w14:paraId="6665CAA7" w14:textId="77777777" w:rsidR="00930219" w:rsidRDefault="00B123EA" w:rsidP="00031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4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Application/Interview</w:t>
            </w:r>
          </w:p>
        </w:tc>
      </w:tr>
      <w:tr w:rsidR="00930219" w14:paraId="1193A57F" w14:textId="77777777" w:rsidTr="00CB504C">
        <w:tc>
          <w:tcPr>
            <w:tcW w:w="6380" w:type="dxa"/>
          </w:tcPr>
          <w:p w14:paraId="59CE76CA" w14:textId="77777777" w:rsidR="00930219" w:rsidRDefault="00930219" w:rsidP="00B728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Change:</w:t>
            </w:r>
          </w:p>
          <w:p w14:paraId="60AFF73A" w14:textId="77777777" w:rsidR="00930219" w:rsidRPr="00CA066E" w:rsidRDefault="00B123EA" w:rsidP="00B728B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66E">
              <w:rPr>
                <w:rFonts w:ascii="Arial" w:hAnsi="Arial" w:cs="Arial"/>
                <w:sz w:val="24"/>
                <w:szCs w:val="24"/>
              </w:rPr>
              <w:t>Adapting to change and introducing better ways of doing things, through generating ideas and seeking out the best way to deliver our service.</w:t>
            </w:r>
          </w:p>
        </w:tc>
        <w:tc>
          <w:tcPr>
            <w:tcW w:w="1559" w:type="dxa"/>
          </w:tcPr>
          <w:p w14:paraId="59AC4FB9" w14:textId="77777777" w:rsidR="00930219" w:rsidRDefault="00B123EA" w:rsidP="00031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2693" w:type="dxa"/>
          </w:tcPr>
          <w:p w14:paraId="427B5C60" w14:textId="77777777" w:rsidR="00930219" w:rsidRDefault="00B123EA" w:rsidP="00031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4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Application/Interview</w:t>
            </w:r>
          </w:p>
        </w:tc>
      </w:tr>
      <w:tr w:rsidR="00B123EA" w14:paraId="0D2A4D73" w14:textId="77777777" w:rsidTr="00CB504C">
        <w:tc>
          <w:tcPr>
            <w:tcW w:w="6380" w:type="dxa"/>
          </w:tcPr>
          <w:p w14:paraId="6840ABB6" w14:textId="77777777" w:rsidR="00B123EA" w:rsidRDefault="00B123EA" w:rsidP="00B728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Leading and Managing:</w:t>
            </w:r>
          </w:p>
          <w:p w14:paraId="14085643" w14:textId="77777777" w:rsidR="00B123EA" w:rsidRPr="00B123EA" w:rsidRDefault="00B123EA" w:rsidP="00B72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Leads and motivates self and others to continually improve performance</w:t>
            </w:r>
            <w:r w:rsidR="00AD34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EE20675" w14:textId="77777777" w:rsidR="00B123EA" w:rsidRDefault="00B123EA" w:rsidP="00031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2693" w:type="dxa"/>
          </w:tcPr>
          <w:p w14:paraId="601E803B" w14:textId="77777777" w:rsidR="00B123EA" w:rsidRDefault="00B123EA" w:rsidP="00031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4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Application/Interview</w:t>
            </w:r>
          </w:p>
        </w:tc>
      </w:tr>
    </w:tbl>
    <w:p w14:paraId="2AE9EB7A" w14:textId="77777777" w:rsidR="00CB504C" w:rsidRDefault="00CB504C" w:rsidP="00031CC4">
      <w:pPr>
        <w:jc w:val="both"/>
        <w:rPr>
          <w:rFonts w:ascii="Arial" w:hAnsi="Arial" w:cs="Arial"/>
          <w:sz w:val="24"/>
          <w:szCs w:val="24"/>
        </w:rPr>
      </w:pPr>
    </w:p>
    <w:p w14:paraId="6AFB71B9" w14:textId="77777777" w:rsidR="00CB504C" w:rsidRDefault="00CB504C" w:rsidP="00031CC4">
      <w:pPr>
        <w:jc w:val="both"/>
        <w:rPr>
          <w:rFonts w:ascii="Arial" w:hAnsi="Arial" w:cs="Arial"/>
          <w:sz w:val="24"/>
          <w:szCs w:val="24"/>
        </w:rPr>
      </w:pPr>
    </w:p>
    <w:p w14:paraId="4B46AE35" w14:textId="77777777" w:rsidR="00CB504C" w:rsidRDefault="00CB504C" w:rsidP="00031CC4">
      <w:pPr>
        <w:jc w:val="both"/>
        <w:rPr>
          <w:rFonts w:ascii="Arial" w:hAnsi="Arial" w:cs="Arial"/>
          <w:sz w:val="24"/>
          <w:szCs w:val="24"/>
        </w:rPr>
      </w:pPr>
    </w:p>
    <w:sectPr w:rsidR="00CB504C" w:rsidSect="001F1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35B98" w14:textId="77777777" w:rsidR="008830B2" w:rsidRDefault="008830B2" w:rsidP="00712111">
      <w:pPr>
        <w:spacing w:after="0" w:line="240" w:lineRule="auto"/>
      </w:pPr>
      <w:r>
        <w:separator/>
      </w:r>
    </w:p>
  </w:endnote>
  <w:endnote w:type="continuationSeparator" w:id="0">
    <w:p w14:paraId="639527B3" w14:textId="77777777" w:rsidR="008830B2" w:rsidRDefault="008830B2" w:rsidP="0071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C25C6" w14:textId="77777777" w:rsidR="008830B2" w:rsidRDefault="00883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E711" w14:textId="77777777" w:rsidR="008830B2" w:rsidRDefault="00883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762FC" w14:textId="77777777" w:rsidR="008830B2" w:rsidRDefault="00883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2F24E" w14:textId="77777777" w:rsidR="008830B2" w:rsidRDefault="008830B2" w:rsidP="00712111">
      <w:pPr>
        <w:spacing w:after="0" w:line="240" w:lineRule="auto"/>
      </w:pPr>
      <w:r>
        <w:separator/>
      </w:r>
    </w:p>
  </w:footnote>
  <w:footnote w:type="continuationSeparator" w:id="0">
    <w:p w14:paraId="0F7B2937" w14:textId="77777777" w:rsidR="008830B2" w:rsidRDefault="008830B2" w:rsidP="0071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74115" w14:textId="77777777" w:rsidR="008830B2" w:rsidRDefault="00883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64A98" w14:textId="77777777" w:rsidR="008830B2" w:rsidRPr="00F96175" w:rsidRDefault="008830B2" w:rsidP="00F9617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BCDD5" w14:textId="77777777" w:rsidR="008830B2" w:rsidRDefault="00883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D0A42"/>
    <w:multiLevelType w:val="multilevel"/>
    <w:tmpl w:val="F3CC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7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CDB3549"/>
    <w:multiLevelType w:val="hybridMultilevel"/>
    <w:tmpl w:val="6A2448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62D22"/>
    <w:multiLevelType w:val="hybridMultilevel"/>
    <w:tmpl w:val="F25AF1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D8538B"/>
    <w:multiLevelType w:val="hybridMultilevel"/>
    <w:tmpl w:val="453EDDEE"/>
    <w:lvl w:ilvl="0" w:tplc="188C2052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F8A0DDF"/>
    <w:multiLevelType w:val="multilevel"/>
    <w:tmpl w:val="08090025"/>
    <w:numStyleLink w:val="Style1"/>
  </w:abstractNum>
  <w:abstractNum w:abstractNumId="5" w15:restartNumberingAfterBreak="0">
    <w:nsid w:val="3FFA2C16"/>
    <w:multiLevelType w:val="hybridMultilevel"/>
    <w:tmpl w:val="CB143C80"/>
    <w:lvl w:ilvl="0" w:tplc="7DCC58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1E3B0E"/>
    <w:multiLevelType w:val="hybridMultilevel"/>
    <w:tmpl w:val="93EE7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169A9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Times New Roman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4"/>
    <w:lvlOverride w:ilvl="0">
      <w:lvl w:ilvl="0">
        <w:start w:val="1"/>
        <w:numFmt w:val="decimal"/>
        <w:lvlText w:val="%1."/>
        <w:lvlJc w:val="left"/>
        <w:pPr>
          <w:ind w:left="576" w:hanging="576"/>
        </w:pPr>
        <w:rPr>
          <w:rFonts w:ascii="Arial" w:hAnsi="Arial" w:cs="Arial" w:hint="default"/>
          <w:b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cs="Times New Roman"/>
          <w:color w:val="auto"/>
        </w:rPr>
      </w:lvl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11"/>
    <w:rsid w:val="000263D5"/>
    <w:rsid w:val="00031CC4"/>
    <w:rsid w:val="00060619"/>
    <w:rsid w:val="000A72D2"/>
    <w:rsid w:val="0011382C"/>
    <w:rsid w:val="00115CB3"/>
    <w:rsid w:val="00137AF8"/>
    <w:rsid w:val="001B0569"/>
    <w:rsid w:val="001D0DE0"/>
    <w:rsid w:val="001D7B6B"/>
    <w:rsid w:val="001F1466"/>
    <w:rsid w:val="001F518C"/>
    <w:rsid w:val="001F5E08"/>
    <w:rsid w:val="00207DC2"/>
    <w:rsid w:val="0022786D"/>
    <w:rsid w:val="00286D5E"/>
    <w:rsid w:val="002A07FA"/>
    <w:rsid w:val="002A57B4"/>
    <w:rsid w:val="002C6133"/>
    <w:rsid w:val="002D3BA0"/>
    <w:rsid w:val="00317A61"/>
    <w:rsid w:val="00324EBD"/>
    <w:rsid w:val="0034664E"/>
    <w:rsid w:val="00356246"/>
    <w:rsid w:val="00366EBC"/>
    <w:rsid w:val="00400D06"/>
    <w:rsid w:val="0043266B"/>
    <w:rsid w:val="00441758"/>
    <w:rsid w:val="00483E9D"/>
    <w:rsid w:val="0048527C"/>
    <w:rsid w:val="00493948"/>
    <w:rsid w:val="004A2BEA"/>
    <w:rsid w:val="004B4E9A"/>
    <w:rsid w:val="004C5A91"/>
    <w:rsid w:val="004C761C"/>
    <w:rsid w:val="005378B7"/>
    <w:rsid w:val="00555190"/>
    <w:rsid w:val="00594D5D"/>
    <w:rsid w:val="005A2C80"/>
    <w:rsid w:val="005B7E66"/>
    <w:rsid w:val="005F2683"/>
    <w:rsid w:val="00614D26"/>
    <w:rsid w:val="00634A1F"/>
    <w:rsid w:val="00657928"/>
    <w:rsid w:val="00680F6B"/>
    <w:rsid w:val="00691294"/>
    <w:rsid w:val="00691C26"/>
    <w:rsid w:val="006B7C2D"/>
    <w:rsid w:val="006E7F0A"/>
    <w:rsid w:val="006F1599"/>
    <w:rsid w:val="006F414F"/>
    <w:rsid w:val="006F4615"/>
    <w:rsid w:val="0071195B"/>
    <w:rsid w:val="00712111"/>
    <w:rsid w:val="007245F7"/>
    <w:rsid w:val="007335E7"/>
    <w:rsid w:val="007C1084"/>
    <w:rsid w:val="007C754D"/>
    <w:rsid w:val="007E77E7"/>
    <w:rsid w:val="008036E2"/>
    <w:rsid w:val="008063DB"/>
    <w:rsid w:val="0081374D"/>
    <w:rsid w:val="00821806"/>
    <w:rsid w:val="00843726"/>
    <w:rsid w:val="008830B2"/>
    <w:rsid w:val="0089005F"/>
    <w:rsid w:val="008F2ABE"/>
    <w:rsid w:val="00930219"/>
    <w:rsid w:val="00941B87"/>
    <w:rsid w:val="009459C6"/>
    <w:rsid w:val="0095221E"/>
    <w:rsid w:val="00954FB4"/>
    <w:rsid w:val="0095679E"/>
    <w:rsid w:val="009930D3"/>
    <w:rsid w:val="009B227C"/>
    <w:rsid w:val="009C7B1B"/>
    <w:rsid w:val="009C7D52"/>
    <w:rsid w:val="00A16098"/>
    <w:rsid w:val="00A16B0F"/>
    <w:rsid w:val="00A40E03"/>
    <w:rsid w:val="00A41807"/>
    <w:rsid w:val="00AD34FC"/>
    <w:rsid w:val="00AE2C27"/>
    <w:rsid w:val="00B00424"/>
    <w:rsid w:val="00B04E57"/>
    <w:rsid w:val="00B123EA"/>
    <w:rsid w:val="00B41F91"/>
    <w:rsid w:val="00B6295D"/>
    <w:rsid w:val="00B67FF2"/>
    <w:rsid w:val="00B728BF"/>
    <w:rsid w:val="00B945F5"/>
    <w:rsid w:val="00BA3CAA"/>
    <w:rsid w:val="00BD37FC"/>
    <w:rsid w:val="00BE0006"/>
    <w:rsid w:val="00BE6478"/>
    <w:rsid w:val="00C801D4"/>
    <w:rsid w:val="00C976F6"/>
    <w:rsid w:val="00CA066E"/>
    <w:rsid w:val="00CB3A98"/>
    <w:rsid w:val="00CB504C"/>
    <w:rsid w:val="00CC5F55"/>
    <w:rsid w:val="00CE31CA"/>
    <w:rsid w:val="00D07E4D"/>
    <w:rsid w:val="00D12EC1"/>
    <w:rsid w:val="00D3132D"/>
    <w:rsid w:val="00DA572D"/>
    <w:rsid w:val="00DF5E51"/>
    <w:rsid w:val="00DF6A10"/>
    <w:rsid w:val="00E356C7"/>
    <w:rsid w:val="00E41C7C"/>
    <w:rsid w:val="00E7155C"/>
    <w:rsid w:val="00EB482C"/>
    <w:rsid w:val="00F43CD8"/>
    <w:rsid w:val="00F96175"/>
    <w:rsid w:val="00FA53B4"/>
    <w:rsid w:val="00FB55C8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053F097"/>
  <w15:chartTrackingRefBased/>
  <w15:docId w15:val="{D44E0EF0-57F6-43E4-822D-E8B9238C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111"/>
  </w:style>
  <w:style w:type="paragraph" w:styleId="Footer">
    <w:name w:val="footer"/>
    <w:basedOn w:val="Normal"/>
    <w:link w:val="FooterChar"/>
    <w:uiPriority w:val="99"/>
    <w:unhideWhenUsed/>
    <w:rsid w:val="0071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111"/>
  </w:style>
  <w:style w:type="numbering" w:customStyle="1" w:styleId="Style1">
    <w:name w:val="Style1"/>
    <w:rsid w:val="00FA53B4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FA53B4"/>
    <w:pPr>
      <w:ind w:left="720"/>
      <w:contextualSpacing/>
    </w:pPr>
  </w:style>
  <w:style w:type="table" w:styleId="TableGrid">
    <w:name w:val="Table Grid"/>
    <w:basedOn w:val="TableNormal"/>
    <w:uiPriority w:val="39"/>
    <w:rsid w:val="005B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961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F961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961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801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C7B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C7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CB00-90D0-4D57-BF99-E1BEB227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5972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>
  </dc:subject>
  <dc:creator>Kerrie Phillips</dc:creator>
  <cp:keywords>
  </cp:keywords>
  <dc:description>
  </dc:description>
  <cp:lastModifiedBy>Dawn Naylor</cp:lastModifiedBy>
  <cp:revision>2</cp:revision>
  <cp:lastPrinted>2019-02-05T12:03:00Z</cp:lastPrinted>
  <dcterms:created xsi:type="dcterms:W3CDTF">2021-03-02T12:05:00Z</dcterms:created>
  <dcterms:modified xsi:type="dcterms:W3CDTF">2021-03-02T12:05:00Z</dcterms:modified>
</cp:coreProperties>
</file>